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0pt;width:834pt;height:654pt;mso-position-horizontal-relative:page;mso-position-vertical-relative:page;z-index:-15951360" id="docshapegroup1" coordorigin="0,0" coordsize="16680,13080">
            <v:shape style="position:absolute;left:5561;top:247;width:9821;height:11904" type="#_x0000_t75" id="docshape2" stroked="false">
              <v:imagedata r:id="rId5" o:title=""/>
            </v:shape>
            <v:shape style="position:absolute;left:3162;top:240;width:12269;height:11561" type="#_x0000_t75" id="docshape3" stroked="false">
              <v:imagedata r:id="rId6" o:title=""/>
            </v:shape>
            <v:shape style="position:absolute;left:3732;top:240;width:12685;height:11563" type="#_x0000_t75" id="docshape4" stroked="false">
              <v:imagedata r:id="rId7" o:title=""/>
            </v:shape>
            <v:shape style="position:absolute;left:2327;top:240;width:12269;height:11561" type="#_x0000_t75" id="docshape5" stroked="false">
              <v:imagedata r:id="rId8" o:title=""/>
            </v:shape>
            <v:shape style="position:absolute;left:5572;top:242;width:9024;height:11560" type="#_x0000_t75" id="docshape6" stroked="false">
              <v:imagedata r:id="rId9" o:title=""/>
            </v:shape>
            <v:shape style="position:absolute;left:2338;top:240;width:12539;height:11456" type="#_x0000_t75" id="docshape7" stroked="false">
              <v:imagedata r:id="rId10" o:title=""/>
            </v:shape>
            <v:shape style="position:absolute;left:243;top:240;width:16194;height:12599" type="#_x0000_t75" id="docshape8" stroked="false">
              <v:imagedata r:id="rId11" o:title=""/>
            </v:shape>
            <v:shape style="position:absolute;left:243;top:8267;width:16180;height:4570" type="#_x0000_t75" id="docshape9" stroked="false">
              <v:imagedata r:id="rId12" o:title=""/>
            </v:shape>
            <v:shape style="position:absolute;left:243;top:7561;width:16180;height:5278" type="#_x0000_t75" id="docshape10" stroked="false">
              <v:imagedata r:id="rId13" o:title=""/>
            </v:shape>
            <v:shape style="position:absolute;left:243;top:6396;width:16180;height:4275" type="#_x0000_t75" id="docshape11" stroked="false">
              <v:imagedata r:id="rId14" o:title=""/>
            </v:shape>
            <v:shape style="position:absolute;left:243;top:7061;width:16181;height:5779" type="#_x0000_t75" id="docshape12" stroked="false">
              <v:imagedata r:id="rId15" o:title=""/>
            </v:shape>
            <v:shape style="position:absolute;left:11226;top:9229;width:5196;height:3610" type="#_x0000_t75" id="docshape13" stroked="false">
              <v:imagedata r:id="rId16" o:title=""/>
            </v:shape>
            <v:shape style="position:absolute;left:1816;top:241;width:14606;height:12007" type="#_x0000_t75" id="docshape14" stroked="false">
              <v:imagedata r:id="rId17" o:title=""/>
            </v:shape>
            <v:shape style="position:absolute;left:247;top:240;width:16175;height:11137" type="#_x0000_t75" id="docshape15" stroked="false">
              <v:imagedata r:id="rId18" o:title=""/>
            </v:shape>
            <v:shape style="position:absolute;left:248;top:240;width:16173;height:10550" type="#_x0000_t75" id="docshape16" stroked="false">
              <v:imagedata r:id="rId19" o:title=""/>
            </v:shape>
            <v:shape style="position:absolute;left:245;top:240;width:16177;height:11180" type="#_x0000_t75" id="docshape17" stroked="false">
              <v:imagedata r:id="rId20" o:title=""/>
            </v:shape>
            <v:shape style="position:absolute;left:1574;top:240;width:13851;height:11019" type="#_x0000_t75" id="docshape18" stroked="false">
              <v:imagedata r:id="rId21" o:title=""/>
            </v:shape>
            <v:shape style="position:absolute;left:243;top:240;width:16179;height:10837" type="#_x0000_t75" id="docshape19" stroked="false">
              <v:imagedata r:id="rId22" o:title=""/>
            </v:shape>
            <v:shape style="position:absolute;left:243;top:8090;width:16181;height:4747" type="#_x0000_t75" id="docshape20" stroked="false">
              <v:imagedata r:id="rId23" o:title=""/>
            </v:shape>
            <v:shape style="position:absolute;left:243;top:240;width:16181;height:11720" type="#_x0000_t75" id="docshape21" stroked="false">
              <v:imagedata r:id="rId24" o:title=""/>
            </v:shape>
            <v:line style="position:absolute" from="5640,420" to="5640,12660" stroked="true" strokeweight=".5pt" strokecolor="#d42633">
              <v:stroke dashstyle="longdash"/>
            </v:line>
            <v:line style="position:absolute" from="10950,420" to="10950,12660" stroked="true" strokeweight=".5pt" strokecolor="#d42633">
              <v:stroke dashstyle="longdash"/>
            </v:line>
            <v:shape style="position:absolute;left:734;top:699;width:4610;height:2605" type="#_x0000_t75" id="docshape22" stroked="false">
              <v:imagedata r:id="rId25" o:title=""/>
            </v:shape>
            <v:shape style="position:absolute;left:1436;top:4183;width:3206;height:3039" type="#_x0000_t75" id="docshape23" stroked="false">
              <v:imagedata r:id="rId26" o:title=""/>
            </v:shape>
            <v:shape style="position:absolute;left:12009;top:5958;width:3905;height:3170" type="#_x0000_t75" id="docshape24" stroked="false">
              <v:imagedata r:id="rId27" o:title=""/>
            </v:shape>
            <v:shape style="position:absolute;left:14025;top:10423;width:1877;height:1877" type="#_x0000_t75" id="docshape25" stroked="false">
              <v:imagedata r:id="rId28" o:title=""/>
            </v:shape>
            <v:shape style="position:absolute;left:10591;top:8291;width:4374;height:4396" type="#_x0000_t75" id="docshape26" stroked="false">
              <v:imagedata r:id="rId29" o:title=""/>
            </v:shape>
            <v:shape style="position:absolute;left:6169;top:8019;width:4429;height:3919" type="#_x0000_t75" id="docshape27" stroked="false">
              <v:imagedata r:id="rId30" o:title=""/>
            </v:shape>
            <v:shape style="position:absolute;left:6412;top:728;width:3532;height:2784" type="#_x0000_t75" id="docshape28" stroked="false">
              <v:imagedata r:id="rId31" o:title=""/>
            </v:shape>
            <v:shape style="position:absolute;left:6692;top:4603;width:3291;height:2356" type="#_x0000_t75" id="docshape29" stroked="false">
              <v:imagedata r:id="rId32" o:title=""/>
            </v:shape>
            <v:shape style="position:absolute;left:0;top:0;width:16680;height:13080" id="docshape30" coordorigin="0,0" coordsize="16680,13080" path="m300,420l0,420m16380,420l16680,420m300,12660l0,12660m16380,12660l16680,12660m420,300l420,0m420,12780l420,13080m16260,300l16260,0m16260,12780l16260,13080e" filled="false" stroked="true" strokeweight="1.25pt" strokecolor="#ffffff">
              <v:path arrowok="t"/>
              <v:stroke dashstyle="solid"/>
            </v:shape>
            <v:shape style="position:absolute;left:0;top:0;width:16680;height:13080" id="docshape31" coordorigin="0,0" coordsize="16680,13080" path="m300,420l0,420m16380,420l16680,420m300,12660l0,12660m16380,12660l16680,12660m420,300l420,0m420,12780l420,13080m16260,300l16260,0m16260,12780l16260,13080e" filled="false" stroked="true" strokeweight=".25pt" strokecolor="#000000">
              <v:path arrowok="t"/>
              <v:stroke dashstyle="solid"/>
            </v:shape>
            <v:shape style="position:absolute;left:12070;top:682;width:3282;height:3238" type="#_x0000_t75" id="docshape32" stroked="false">
              <v:imagedata r:id="rId33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1"/>
        </w:rPr>
      </w:pPr>
    </w:p>
    <w:tbl>
      <w:tblPr>
        <w:tblW w:w="0" w:type="auto"/>
        <w:jc w:val="left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0"/>
        <w:gridCol w:w="2990"/>
      </w:tblGrid>
      <w:tr>
        <w:trPr>
          <w:trHeight w:val="300" w:hRule="atLeast"/>
        </w:trPr>
        <w:tc>
          <w:tcPr>
            <w:tcW w:w="4480" w:type="dxa"/>
            <w:gridSpan w:val="2"/>
            <w:shd w:val="clear" w:color="auto" w:fill="FFFFFF"/>
          </w:tcPr>
          <w:p>
            <w:pPr>
              <w:pStyle w:val="TableParagraph"/>
              <w:spacing w:before="24"/>
              <w:ind w:left="1237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SBB-24 &amp;</w:t>
            </w:r>
            <w:r>
              <w:rPr>
                <w:b/>
                <w:color w:val="231F20"/>
                <w:spacing w:val="-1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SBB-</w:t>
            </w:r>
            <w:r>
              <w:rPr>
                <w:b/>
                <w:color w:val="231F20"/>
                <w:spacing w:val="-5"/>
                <w:sz w:val="22"/>
              </w:rPr>
              <w:t>24R</w:t>
            </w:r>
          </w:p>
        </w:tc>
      </w:tr>
      <w:tr>
        <w:trPr>
          <w:trHeight w:val="300" w:hRule="atLeast"/>
        </w:trPr>
        <w:tc>
          <w:tcPr>
            <w:tcW w:w="1490" w:type="dxa"/>
            <w:shd w:val="clear" w:color="auto" w:fill="FFFFFF"/>
          </w:tcPr>
          <w:p>
            <w:pPr>
              <w:pStyle w:val="TableParagraph"/>
              <w:ind w:left="79"/>
              <w:rPr>
                <w:b/>
                <w:sz w:val="22"/>
              </w:rPr>
            </w:pPr>
            <w:r>
              <w:rPr>
                <w:b/>
                <w:color w:val="231F20"/>
                <w:spacing w:val="-2"/>
                <w:sz w:val="22"/>
              </w:rPr>
              <w:t>Rating</w:t>
            </w:r>
          </w:p>
        </w:tc>
        <w:tc>
          <w:tcPr>
            <w:tcW w:w="2990" w:type="dxa"/>
            <w:shd w:val="clear" w:color="auto" w:fill="FFFFFF"/>
          </w:tcPr>
          <w:p>
            <w:pPr>
              <w:pStyle w:val="TableParagraph"/>
              <w:ind w:left="79"/>
              <w:rPr>
                <w:sz w:val="22"/>
              </w:rPr>
            </w:pPr>
            <w:r>
              <w:rPr>
                <w:color w:val="231F20"/>
                <w:sz w:val="22"/>
              </w:rPr>
              <w:t>300A</w:t>
            </w:r>
            <w:r>
              <w:rPr>
                <w:color w:val="231F20"/>
                <w:spacing w:val="-15"/>
                <w:sz w:val="22"/>
              </w:rPr>
              <w:t> </w:t>
            </w:r>
            <w:r>
              <w:rPr>
                <w:color w:val="231F20"/>
                <w:sz w:val="22"/>
              </w:rPr>
              <w:t>@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48V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pacing w:val="-5"/>
                <w:sz w:val="22"/>
              </w:rPr>
              <w:t>DC</w:t>
            </w:r>
          </w:p>
        </w:tc>
      </w:tr>
      <w:tr>
        <w:trPr>
          <w:trHeight w:val="300" w:hRule="atLeast"/>
        </w:trPr>
        <w:tc>
          <w:tcPr>
            <w:tcW w:w="1490" w:type="dxa"/>
            <w:shd w:val="clear" w:color="auto" w:fill="FFFFFF"/>
          </w:tcPr>
          <w:p>
            <w:pPr>
              <w:pStyle w:val="TableParagraph"/>
              <w:ind w:left="79"/>
              <w:rPr>
                <w:b/>
                <w:sz w:val="13"/>
              </w:rPr>
            </w:pPr>
            <w:r>
              <w:rPr>
                <w:b/>
                <w:color w:val="231F20"/>
                <w:spacing w:val="-2"/>
                <w:sz w:val="22"/>
              </w:rPr>
              <w:t>Dimensions</w:t>
            </w:r>
            <w:r>
              <w:rPr>
                <w:b/>
                <w:color w:val="231F20"/>
                <w:spacing w:val="-2"/>
                <w:position w:val="7"/>
                <w:sz w:val="13"/>
              </w:rPr>
              <w:t>1</w:t>
            </w:r>
          </w:p>
        </w:tc>
        <w:tc>
          <w:tcPr>
            <w:tcW w:w="2990" w:type="dxa"/>
            <w:shd w:val="clear" w:color="auto" w:fill="FFFFFF"/>
          </w:tcPr>
          <w:p>
            <w:pPr>
              <w:pStyle w:val="TableParagraph"/>
              <w:spacing w:before="24"/>
              <w:rPr>
                <w:sz w:val="22"/>
              </w:rPr>
            </w:pPr>
            <w:r>
              <w:rPr>
                <w:color w:val="231F20"/>
                <w:sz w:val="22"/>
              </w:rPr>
              <w:t>4-⅝"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L</w:t>
            </w:r>
            <w:r>
              <w:rPr>
                <w:color w:val="231F20"/>
                <w:spacing w:val="-10"/>
                <w:sz w:val="22"/>
              </w:rPr>
              <w:t> </w:t>
            </w:r>
            <w:r>
              <w:rPr>
                <w:color w:val="231F20"/>
                <w:sz w:val="22"/>
              </w:rPr>
              <w:t>x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2-⅜"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W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x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1-⅜"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pacing w:val="-10"/>
                <w:sz w:val="22"/>
              </w:rPr>
              <w:t>T</w:t>
            </w:r>
          </w:p>
        </w:tc>
      </w:tr>
    </w:tbl>
    <w:p>
      <w:pPr>
        <w:spacing w:line="249" w:lineRule="auto" w:before="138"/>
        <w:ind w:left="10855" w:right="623" w:firstLine="0"/>
        <w:jc w:val="center"/>
        <w:rPr>
          <w:i/>
          <w:sz w:val="3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0pt;margin-top:-37.879593pt;width:229.5pt;height:49pt;mso-position-horizontal-relative:page;mso-position-vertical-relative:paragraph;z-index:15729152" type="#_x0000_t202" id="docshape3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231F20"/>
                      <w:left w:val="single" w:sz="8" w:space="0" w:color="231F20"/>
                      <w:bottom w:val="single" w:sz="8" w:space="0" w:color="231F20"/>
                      <w:right w:val="single" w:sz="8" w:space="0" w:color="231F20"/>
                      <w:insideH w:val="single" w:sz="8" w:space="0" w:color="231F20"/>
                      <w:insideV w:val="single" w:sz="8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31"/>
                    <w:gridCol w:w="3039"/>
                  </w:tblGrid>
                  <w:tr>
                    <w:trPr>
                      <w:trHeight w:val="300" w:hRule="atLeast"/>
                    </w:trPr>
                    <w:tc>
                      <w:tcPr>
                        <w:tcW w:w="4570" w:type="dxa"/>
                        <w:gridSpan w:val="2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24"/>
                          <w:ind w:left="1282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z w:val="22"/>
                          </w:rPr>
                          <w:t>SBC-24 &amp;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2"/>
                          </w:rPr>
                          <w:t>SBC-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22"/>
                          </w:rPr>
                          <w:t>24R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531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22"/>
                          </w:rPr>
                          <w:t>Rating</w:t>
                        </w:r>
                      </w:p>
                    </w:tc>
                    <w:tc>
                      <w:tcPr>
                        <w:tcW w:w="3039" w:type="dxa"/>
                        <w:shd w:val="clear" w:color="auto" w:fill="FFFFFF"/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300A</w:t>
                        </w:r>
                        <w:r>
                          <w:rPr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@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48V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DC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531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22"/>
                          </w:rPr>
                          <w:t>Dimensions</w:t>
                        </w:r>
                        <w:r>
                          <w:rPr>
                            <w:b/>
                            <w:color w:val="231F20"/>
                            <w:spacing w:val="-2"/>
                            <w:position w:val="7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3039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24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4-⅝”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L</w:t>
                        </w:r>
                        <w:r>
                          <w:rPr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x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2-¾”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W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x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1-⅜”</w:t>
                        </w:r>
                        <w:r>
                          <w:rPr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10"/>
                            <w:sz w:val="22"/>
                          </w:rPr>
                          <w:t>T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i/>
          <w:color w:val="231F20"/>
          <w:sz w:val="32"/>
        </w:rPr>
        <w:t>The</w:t>
      </w:r>
      <w:r>
        <w:rPr>
          <w:i/>
          <w:color w:val="231F20"/>
          <w:spacing w:val="-14"/>
          <w:sz w:val="32"/>
        </w:rPr>
        <w:t> </w:t>
      </w:r>
      <w:r>
        <w:rPr>
          <w:i/>
          <w:color w:val="231F20"/>
          <w:sz w:val="32"/>
        </w:rPr>
        <w:t>Best</w:t>
      </w:r>
      <w:r>
        <w:rPr>
          <w:i/>
          <w:color w:val="231F20"/>
          <w:spacing w:val="-14"/>
          <w:sz w:val="32"/>
        </w:rPr>
        <w:t> </w:t>
      </w:r>
      <w:r>
        <w:rPr>
          <w:i/>
          <w:color w:val="231F20"/>
          <w:sz w:val="32"/>
        </w:rPr>
        <w:t>Protection</w:t>
      </w:r>
      <w:r>
        <w:rPr>
          <w:i/>
          <w:color w:val="231F20"/>
          <w:spacing w:val="-14"/>
          <w:sz w:val="32"/>
        </w:rPr>
        <w:t> </w:t>
      </w:r>
      <w:r>
        <w:rPr>
          <w:i/>
          <w:color w:val="231F20"/>
          <w:sz w:val="32"/>
        </w:rPr>
        <w:t>for</w:t>
      </w:r>
      <w:r>
        <w:rPr>
          <w:i/>
          <w:color w:val="231F20"/>
          <w:spacing w:val="-19"/>
          <w:sz w:val="32"/>
        </w:rPr>
        <w:t> </w:t>
      </w:r>
      <w:r>
        <w:rPr>
          <w:i/>
          <w:color w:val="231F20"/>
          <w:sz w:val="32"/>
        </w:rPr>
        <w:t>Your</w:t>
      </w:r>
      <w:r>
        <w:rPr>
          <w:i/>
          <w:color w:val="231F20"/>
          <w:sz w:val="32"/>
        </w:rPr>
        <w:t> Electrical System</w:t>
      </w:r>
    </w:p>
    <w:p>
      <w:pPr>
        <w:pStyle w:val="Title"/>
      </w:pPr>
      <w:hyperlink r:id="rId34">
        <w:r>
          <w:rPr>
            <w:color w:val="231F20"/>
            <w:spacing w:val="-2"/>
          </w:rPr>
          <w:t>www.SealedBussBar.com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  <w:r>
        <w:rPr/>
        <w:pict>
          <v:shape style="position:absolute;margin-left:39pt;margin-top:14.832214pt;width:225.25pt;height:49.05pt;mso-position-horizontal-relative:page;mso-position-vertical-relative:paragraph;z-index:-15728640;mso-wrap-distance-left:0;mso-wrap-distance-right:0" type="#_x0000_t202" id="docshape3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231F20"/>
                      <w:left w:val="single" w:sz="8" w:space="0" w:color="231F20"/>
                      <w:bottom w:val="single" w:sz="8" w:space="0" w:color="231F20"/>
                      <w:right w:val="single" w:sz="8" w:space="0" w:color="231F20"/>
                      <w:insideH w:val="single" w:sz="8" w:space="0" w:color="231F20"/>
                      <w:insideV w:val="single" w:sz="8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75"/>
                    <w:gridCol w:w="2811"/>
                  </w:tblGrid>
                  <w:tr>
                    <w:trPr>
                      <w:trHeight w:val="300" w:hRule="atLeast"/>
                    </w:trPr>
                    <w:tc>
                      <w:tcPr>
                        <w:tcW w:w="4486" w:type="dxa"/>
                        <w:gridSpan w:val="2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24"/>
                          <w:ind w:left="1240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z w:val="22"/>
                          </w:rPr>
                          <w:t>SBB-12 &amp;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2"/>
                          </w:rPr>
                          <w:t>SBB-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22"/>
                          </w:rPr>
                          <w:t>12R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675" w:type="dxa"/>
                        <w:shd w:val="clear" w:color="auto" w:fill="FFFFFF"/>
                      </w:tcPr>
                      <w:p>
                        <w:pPr>
                          <w:pStyle w:val="TableParagraph"/>
                          <w:ind w:left="79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22"/>
                          </w:rPr>
                          <w:t>Rating</w:t>
                        </w:r>
                      </w:p>
                    </w:tc>
                    <w:tc>
                      <w:tcPr>
                        <w:tcW w:w="2811" w:type="dxa"/>
                        <w:shd w:val="clear" w:color="auto" w:fill="FFFFFF"/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150A</w:t>
                        </w:r>
                        <w:r>
                          <w:rPr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@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48V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DC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675" w:type="dxa"/>
                        <w:shd w:val="clear" w:color="auto" w:fill="FFFFFF"/>
                      </w:tcPr>
                      <w:p>
                        <w:pPr>
                          <w:pStyle w:val="TableParagraph"/>
                          <w:ind w:left="79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22"/>
                          </w:rPr>
                          <w:t>Dimensions</w:t>
                        </w:r>
                        <w:r>
                          <w:rPr>
                            <w:b/>
                            <w:color w:val="231F20"/>
                            <w:spacing w:val="-2"/>
                            <w:position w:val="7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2811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24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2"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L</w:t>
                        </w:r>
                        <w:r>
                          <w:rPr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x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2-⅜"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W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x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1-⅜"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10"/>
                            <w:sz w:val="22"/>
                          </w:rPr>
                          <w:t>T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0pt;margin-top:9.553214pt;width:229.5pt;height:49.05pt;mso-position-horizontal-relative:page;mso-position-vertical-relative:paragraph;z-index:-15728640;mso-wrap-distance-left:0;mso-wrap-distance-right:0" type="#_x0000_t202" id="docshape3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231F20"/>
                      <w:left w:val="single" w:sz="8" w:space="0" w:color="231F20"/>
                      <w:bottom w:val="single" w:sz="8" w:space="0" w:color="231F20"/>
                      <w:right w:val="single" w:sz="8" w:space="0" w:color="231F20"/>
                      <w:insideH w:val="single" w:sz="8" w:space="0" w:color="231F20"/>
                      <w:insideV w:val="single" w:sz="8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31"/>
                    <w:gridCol w:w="3039"/>
                  </w:tblGrid>
                  <w:tr>
                    <w:trPr>
                      <w:trHeight w:val="300" w:hRule="atLeast"/>
                    </w:trPr>
                    <w:tc>
                      <w:tcPr>
                        <w:tcW w:w="4570" w:type="dxa"/>
                        <w:gridSpan w:val="2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24"/>
                          <w:ind w:left="1282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z w:val="22"/>
                          </w:rPr>
                          <w:t>SBC-12 &amp;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2"/>
                          </w:rPr>
                          <w:t>SBC-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22"/>
                          </w:rPr>
                          <w:t>12R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531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22"/>
                          </w:rPr>
                          <w:t>Rating</w:t>
                        </w:r>
                      </w:p>
                    </w:tc>
                    <w:tc>
                      <w:tcPr>
                        <w:tcW w:w="3039" w:type="dxa"/>
                        <w:shd w:val="clear" w:color="auto" w:fill="FFFFFF"/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150A</w:t>
                        </w:r>
                        <w:r>
                          <w:rPr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@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48V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DC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531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22"/>
                          </w:rPr>
                          <w:t>Dimensions</w:t>
                        </w:r>
                        <w:r>
                          <w:rPr>
                            <w:b/>
                            <w:color w:val="231F20"/>
                            <w:spacing w:val="-2"/>
                            <w:position w:val="7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3039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24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2”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L</w:t>
                        </w:r>
                        <w:r>
                          <w:rPr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x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2-¾”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W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x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1-⅜”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10"/>
                            <w:sz w:val="22"/>
                          </w:rPr>
                          <w:t>T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Heading2"/>
        <w:spacing w:before="1"/>
        <w:ind w:left="6100" w:right="8808"/>
        <w:rPr>
          <w:u w:val="none"/>
        </w:rPr>
      </w:pPr>
      <w:r>
        <w:rPr>
          <w:color w:val="231F20"/>
          <w:spacing w:val="-2"/>
          <w:u w:val="single" w:color="231F20"/>
        </w:rPr>
        <w:t>SPLIT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0"/>
        </w:rPr>
      </w:pPr>
    </w:p>
    <w:p>
      <w:pPr>
        <w:spacing w:before="0"/>
        <w:ind w:left="100" w:right="0" w:firstLine="0"/>
        <w:jc w:val="left"/>
        <w:rPr>
          <w:sz w:val="20"/>
        </w:rPr>
      </w:pPr>
      <w:r>
        <w:rPr/>
        <w:pict>
          <v:shape style="position:absolute;margin-left:39pt;margin-top:-127.183716pt;width:225pt;height:123.4pt;mso-position-horizontal-relative:page;mso-position-vertical-relative:paragraph;z-index:15729664" type="#_x0000_t202" id="docshape3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231F20"/>
                      <w:left w:val="single" w:sz="8" w:space="0" w:color="231F20"/>
                      <w:bottom w:val="single" w:sz="8" w:space="0" w:color="231F20"/>
                      <w:right w:val="single" w:sz="8" w:space="0" w:color="231F20"/>
                      <w:insideH w:val="single" w:sz="8" w:space="0" w:color="231F20"/>
                      <w:insideV w:val="single" w:sz="8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22"/>
                    <w:gridCol w:w="2657"/>
                  </w:tblGrid>
                  <w:tr>
                    <w:trPr>
                      <w:trHeight w:val="300" w:hRule="atLeast"/>
                    </w:trPr>
                    <w:tc>
                      <w:tcPr>
                        <w:tcW w:w="4479" w:type="dxa"/>
                        <w:gridSpan w:val="2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24"/>
                          <w:ind w:left="131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ED1C24"/>
                            <w:sz w:val="22"/>
                          </w:rPr>
                          <w:t>Common</w:t>
                        </w:r>
                        <w:r>
                          <w:rPr>
                            <w:b/>
                            <w:color w:val="ED1C24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ED1C24"/>
                            <w:sz w:val="22"/>
                          </w:rPr>
                          <w:t>To</w:t>
                        </w:r>
                        <w:r>
                          <w:rPr>
                            <w:b/>
                            <w:color w:val="ED1C24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ED1C24"/>
                            <w:sz w:val="22"/>
                          </w:rPr>
                          <w:t>All</w:t>
                        </w:r>
                        <w:r>
                          <w:rPr>
                            <w:b/>
                            <w:color w:val="ED1C24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ED1C24"/>
                            <w:sz w:val="22"/>
                          </w:rPr>
                          <w:t>Sealed</w:t>
                        </w:r>
                        <w:r>
                          <w:rPr>
                            <w:b/>
                            <w:color w:val="ED1C24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ED1C24"/>
                            <w:sz w:val="22"/>
                          </w:rPr>
                          <w:t>Buss</w:t>
                        </w:r>
                        <w:r>
                          <w:rPr>
                            <w:b/>
                            <w:color w:val="ED1C24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ED1C24"/>
                            <w:sz w:val="22"/>
                          </w:rPr>
                          <w:t>Bar</w:t>
                        </w:r>
                        <w:r>
                          <w:rPr>
                            <w:b/>
                            <w:color w:val="ED1C24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ED1C24"/>
                            <w:spacing w:val="-2"/>
                            <w:sz w:val="22"/>
                          </w:rPr>
                          <w:t>Models</w:t>
                        </w:r>
                      </w:p>
                    </w:tc>
                  </w:tr>
                  <w:tr>
                    <w:trPr>
                      <w:trHeight w:val="828" w:hRule="atLeast"/>
                    </w:trPr>
                    <w:tc>
                      <w:tcPr>
                        <w:tcW w:w="1822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line="249" w:lineRule="auto" w:before="155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22"/>
                          </w:rPr>
                          <w:t>Mating Connector</w:t>
                        </w:r>
                        <w:r>
                          <w:rPr>
                            <w:b/>
                            <w:color w:val="231F20"/>
                            <w:spacing w:val="-2"/>
                            <w:position w:val="7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2657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line="260" w:lineRule="atLeast" w:before="16"/>
                          <w:ind w:right="240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Deutsch: DT06-12SA Amphenol: AT06-12SA Molex:</w:t>
                        </w:r>
                        <w:r>
                          <w:rPr>
                            <w:rFonts w:ascii="Times New Roman"/>
                            <w:color w:val="231F20"/>
                            <w:spacing w:val="79"/>
                            <w:w w:val="150"/>
                            <w:sz w:val="22"/>
                          </w:rPr>
                          <w:t>   </w:t>
                        </w:r>
                        <w:r>
                          <w:rPr>
                            <w:color w:val="231F20"/>
                            <w:sz w:val="22"/>
                          </w:rPr>
                          <w:t>93445-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6212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822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22"/>
                          </w:rPr>
                          <w:t>Stud</w:t>
                        </w:r>
                      </w:p>
                    </w:tc>
                    <w:tc>
                      <w:tcPr>
                        <w:tcW w:w="2657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5/16-18</w:t>
                        </w:r>
                        <w:r>
                          <w:rPr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Stainless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822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z w:val="22"/>
                          </w:rPr>
                          <w:t>Mounting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22"/>
                          </w:rPr>
                          <w:t>Hole</w:t>
                        </w:r>
                      </w:p>
                    </w:tc>
                    <w:tc>
                      <w:tcPr>
                        <w:tcW w:w="2657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#10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Pan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Head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822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z w:val="22"/>
                          </w:rPr>
                          <w:t>Buss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2"/>
                          </w:rPr>
                          <w:t>Material</w:t>
                        </w:r>
                      </w:p>
                    </w:tc>
                    <w:tc>
                      <w:tcPr>
                        <w:tcW w:w="2657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C1100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Electrolytic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Copper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822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z w:val="22"/>
                          </w:rPr>
                          <w:t>Base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2"/>
                          </w:rPr>
                          <w:t>Material</w:t>
                        </w:r>
                      </w:p>
                    </w:tc>
                    <w:tc>
                      <w:tcPr>
                        <w:tcW w:w="2657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RETPU</w:t>
                        </w:r>
                        <w:r>
                          <w:rPr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–</w:t>
                        </w:r>
                        <w:r>
                          <w:rPr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Injection</w:t>
                        </w:r>
                        <w:r>
                          <w:rPr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Molded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1: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Dimensions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for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width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not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include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2"/>
          <w:sz w:val="20"/>
        </w:rPr>
        <w:t>mating</w:t>
      </w:r>
    </w:p>
    <w:p>
      <w:pPr>
        <w:spacing w:before="10"/>
        <w:ind w:left="100" w:right="0" w:firstLine="0"/>
        <w:jc w:val="left"/>
        <w:rPr>
          <w:sz w:val="20"/>
        </w:rPr>
      </w:pPr>
      <w:r>
        <w:rPr>
          <w:color w:val="231F20"/>
          <w:spacing w:val="-2"/>
          <w:sz w:val="20"/>
        </w:rPr>
        <w:t>connector.</w:t>
      </w:r>
    </w:p>
    <w:p>
      <w:pPr>
        <w:spacing w:line="249" w:lineRule="auto" w:before="10"/>
        <w:ind w:left="100" w:right="11069" w:firstLine="0"/>
        <w:jc w:val="left"/>
        <w:rPr>
          <w:sz w:val="20"/>
        </w:rPr>
      </w:pPr>
      <w:r>
        <w:rPr/>
        <w:pict>
          <v:shape style="position:absolute;margin-left:300pt;margin-top:1.399886pt;width:229.5pt;height:49pt;mso-position-horizontal-relative:page;mso-position-vertical-relative:paragraph;z-index:15730176" type="#_x0000_t202" id="docshape3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231F20"/>
                      <w:left w:val="single" w:sz="8" w:space="0" w:color="231F20"/>
                      <w:bottom w:val="single" w:sz="8" w:space="0" w:color="231F20"/>
                      <w:right w:val="single" w:sz="8" w:space="0" w:color="231F20"/>
                      <w:insideH w:val="single" w:sz="8" w:space="0" w:color="231F20"/>
                      <w:insideV w:val="single" w:sz="8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31"/>
                    <w:gridCol w:w="3039"/>
                  </w:tblGrid>
                  <w:tr>
                    <w:trPr>
                      <w:trHeight w:val="300" w:hRule="atLeast"/>
                    </w:trPr>
                    <w:tc>
                      <w:tcPr>
                        <w:tcW w:w="4570" w:type="dxa"/>
                        <w:gridSpan w:val="2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24"/>
                          <w:ind w:left="1160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z w:val="22"/>
                          </w:rPr>
                          <w:t>SBC2-12 &amp;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2"/>
                          </w:rPr>
                          <w:t>SBC2-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22"/>
                          </w:rPr>
                          <w:t>12R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531" w:type="dxa"/>
                        <w:shd w:val="clear" w:color="auto" w:fill="FFFFFF"/>
                      </w:tcPr>
                      <w:p>
                        <w:pPr>
                          <w:pStyle w:val="TableParagraph"/>
                          <w:ind w:left="79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22"/>
                          </w:rPr>
                          <w:t>Rating</w:t>
                        </w:r>
                      </w:p>
                    </w:tc>
                    <w:tc>
                      <w:tcPr>
                        <w:tcW w:w="3039" w:type="dxa"/>
                        <w:shd w:val="clear" w:color="auto" w:fill="FFFFFF"/>
                      </w:tcPr>
                      <w:p>
                        <w:pPr>
                          <w:pStyle w:val="TableParagraph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2x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150A</w:t>
                        </w:r>
                        <w:r>
                          <w:rPr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@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48V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DC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531" w:type="dxa"/>
                        <w:shd w:val="clear" w:color="auto" w:fill="FFFFFF"/>
                      </w:tcPr>
                      <w:p>
                        <w:pPr>
                          <w:pStyle w:val="TableParagraph"/>
                          <w:ind w:left="79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22"/>
                          </w:rPr>
                          <w:t>Dimensions</w:t>
                        </w:r>
                        <w:r>
                          <w:rPr>
                            <w:b/>
                            <w:color w:val="231F20"/>
                            <w:spacing w:val="-2"/>
                            <w:position w:val="7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3039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24"/>
                          <w:ind w:left="79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4-⅝”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L</w:t>
                        </w:r>
                        <w:r>
                          <w:rPr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x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2-¾”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W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x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1-⅜”</w:t>
                        </w:r>
                        <w:r>
                          <w:rPr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10"/>
                            <w:sz w:val="22"/>
                          </w:rPr>
                          <w:t>T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2: See the product information for SBB2-12 &amp; SBB-SHP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which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have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different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mating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connectors.</w:t>
      </w:r>
    </w:p>
    <w:p>
      <w:pPr>
        <w:spacing w:line="249" w:lineRule="auto" w:before="98"/>
        <w:ind w:left="100" w:right="11069" w:firstLine="0"/>
        <w:jc w:val="left"/>
        <w:rPr>
          <w:sz w:val="20"/>
        </w:rPr>
      </w:pPr>
      <w:r>
        <w:rPr>
          <w:color w:val="231F20"/>
          <w:sz w:val="20"/>
        </w:rPr>
        <w:t>Custom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color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keyed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connectors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available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by special order.</w:t>
      </w:r>
      <w:r>
        <w:rPr>
          <w:color w:val="231F20"/>
          <w:spacing w:val="40"/>
          <w:sz w:val="20"/>
        </w:rPr>
        <w:t> </w:t>
      </w:r>
      <w:r>
        <w:rPr>
          <w:color w:val="231F20"/>
          <w:sz w:val="20"/>
        </w:rPr>
        <w:t>Minimums may apply.</w:t>
      </w:r>
    </w:p>
    <w:p>
      <w:pPr>
        <w:spacing w:after="0" w:line="249" w:lineRule="auto"/>
        <w:jc w:val="left"/>
        <w:rPr>
          <w:sz w:val="20"/>
        </w:rPr>
        <w:sectPr>
          <w:type w:val="continuous"/>
          <w:pgSz w:w="16680" w:h="13080" w:orient="landscape"/>
          <w:pgMar w:top="1220" w:bottom="280" w:left="680" w:right="380"/>
        </w:sectPr>
      </w:pPr>
    </w:p>
    <w:p>
      <w:pPr>
        <w:tabs>
          <w:tab w:pos="15580" w:val="left" w:leader="none"/>
        </w:tabs>
        <w:spacing w:line="240" w:lineRule="auto"/>
        <w:ind w:left="-260" w:right="-44" w:firstLine="0"/>
        <w:rPr>
          <w:sz w:val="20"/>
        </w:rPr>
      </w:pPr>
      <w:r>
        <w:rPr>
          <w:sz w:val="20"/>
        </w:rPr>
        <w:pict>
          <v:group style="width:.25pt;height:15pt;mso-position-horizontal-relative:char;mso-position-vertical-relative:line" id="docshapegroup38" coordorigin="0,0" coordsize="5,300">
            <v:line style="position:absolute" from="3,300" to="3,0" stroked="true" strokeweight=".25pt" strokecolor="#000000">
              <v:stroke dashstyle="solid"/>
            </v:lin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.25pt;height:15pt;mso-position-horizontal-relative:char;mso-position-vertical-relative:line" id="docshapegroup39" coordorigin="0,0" coordsize="5,300">
            <v:line style="position:absolute" from="3,300" to="3,0" stroked="true" strokeweight=".25pt" strokecolor="#000000">
              <v:stroke dashstyle="solid"/>
            </v:lin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7"/>
        </w:rPr>
      </w:pPr>
    </w:p>
    <w:p>
      <w:pPr>
        <w:pStyle w:val="BodyText"/>
        <w:spacing w:line="20" w:lineRule="exact"/>
        <w:ind w:left="-680"/>
        <w:rPr>
          <w:sz w:val="2"/>
        </w:rPr>
      </w:pPr>
      <w:r>
        <w:rPr>
          <w:sz w:val="2"/>
        </w:rPr>
        <w:pict>
          <v:group style="width:15pt;height:.25pt;mso-position-horizontal-relative:char;mso-position-vertical-relative:line" id="docshapegroup40" coordorigin="0,0" coordsize="300,5">
            <v:line style="position:absolute" from="300,3" to="0,3" stroked="true" strokeweight=".2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pgSz w:w="16680" w:h="13080" w:orient="landscape"/>
          <w:pgMar w:top="0" w:bottom="0" w:left="680" w:right="380"/>
        </w:sectPr>
      </w:pPr>
    </w:p>
    <w:p>
      <w:pPr>
        <w:pStyle w:val="Heading2"/>
        <w:spacing w:before="92"/>
        <w:jc w:val="left"/>
        <w:rPr>
          <w:u w:val="none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635000</wp:posOffset>
            </wp:positionH>
            <wp:positionV relativeFrom="paragraph">
              <wp:posOffset>218942</wp:posOffset>
            </wp:positionV>
            <wp:extent cx="2540591" cy="2251608"/>
            <wp:effectExtent l="0" t="0" r="0" b="0"/>
            <wp:wrapNone/>
            <wp:docPr id="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591" cy="2251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u w:val="single" w:color="231F20"/>
        </w:rPr>
        <w:t>HIGH</w:t>
      </w:r>
      <w:r>
        <w:rPr>
          <w:color w:val="231F20"/>
          <w:spacing w:val="-3"/>
          <w:u w:val="single" w:color="231F20"/>
        </w:rPr>
        <w:t> </w:t>
      </w:r>
      <w:r>
        <w:rPr>
          <w:color w:val="231F20"/>
          <w:u w:val="single" w:color="231F20"/>
        </w:rPr>
        <w:t>POWER</w:t>
      </w:r>
      <w:r>
        <w:rPr>
          <w:color w:val="231F20"/>
          <w:spacing w:val="-1"/>
          <w:u w:val="single" w:color="231F20"/>
        </w:rPr>
        <w:t> </w:t>
      </w:r>
      <w:r>
        <w:rPr>
          <w:color w:val="231F20"/>
          <w:spacing w:val="-2"/>
          <w:u w:val="single" w:color="231F20"/>
        </w:rPr>
        <w:t>SINGLE</w:t>
      </w:r>
    </w:p>
    <w:p>
      <w:pPr>
        <w:spacing w:line="240" w:lineRule="auto" w:before="4" w:after="24"/>
        <w:rPr>
          <w:b/>
          <w:sz w:val="10"/>
        </w:rPr>
      </w:pPr>
      <w:r>
        <w:rPr/>
        <w:br w:type="column"/>
      </w:r>
      <w:r>
        <w:rPr>
          <w:b/>
          <w:sz w:val="10"/>
        </w:rPr>
      </w:r>
    </w:p>
    <w:p>
      <w:pPr>
        <w:pStyle w:val="BodyText"/>
        <w:ind w:left="326"/>
        <w:rPr>
          <w:sz w:val="20"/>
        </w:rPr>
      </w:pPr>
      <w:r>
        <w:rPr>
          <w:sz w:val="20"/>
        </w:rPr>
        <w:drawing>
          <wp:inline distT="0" distB="0" distL="0" distR="0">
            <wp:extent cx="2924955" cy="1319784"/>
            <wp:effectExtent l="0" t="0" r="0" b="0"/>
            <wp:docPr id="3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955" cy="131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36"/>
      </w:pPr>
      <w:r>
        <w:rPr/>
        <w:pict>
          <v:shape style="position:absolute;margin-left:538.270020pt;margin-top:-130.980576pt;width:271.05pt;height:234.5pt;mso-position-horizontal-relative:page;mso-position-vertical-relative:paragraph;z-index:-15942144" type="#_x0000_t202" id="docshape41" filled="false" stroked="false">
            <v:textbox inset="0,0,0,0">
              <w:txbxContent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6"/>
                    <w:rPr>
                      <w:sz w:val="34"/>
                    </w:rPr>
                  </w:pPr>
                </w:p>
                <w:p>
                  <w:pPr>
                    <w:pStyle w:val="BodyText"/>
                    <w:spacing w:line="422" w:lineRule="auto"/>
                    <w:ind w:left="634" w:right="137"/>
                  </w:pPr>
                  <w:r>
                    <w:rPr>
                      <w:color w:val="231F20"/>
                    </w:rPr>
                    <w:t>Have</w:t>
                  </w:r>
                  <w:r>
                    <w:rPr>
                      <w:color w:val="231F20"/>
                      <w:spacing w:val="40"/>
                    </w:rPr>
                    <w:t> </w:t>
                  </w:r>
                  <w:r>
                    <w:rPr>
                      <w:color w:val="231F20"/>
                    </w:rPr>
                    <w:t>you</w:t>
                  </w:r>
                  <w:r>
                    <w:rPr>
                      <w:color w:val="231F20"/>
                      <w:spacing w:val="40"/>
                    </w:rPr>
                    <w:t> </w:t>
                  </w:r>
                  <w:r>
                    <w:rPr>
                      <w:color w:val="231F20"/>
                    </w:rPr>
                    <w:t>spent</w:t>
                  </w:r>
                  <w:r>
                    <w:rPr>
                      <w:color w:val="231F20"/>
                      <w:spacing w:val="40"/>
                    </w:rPr>
                    <w:t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40"/>
                    </w:rPr>
                    <w:t> </w:t>
                  </w:r>
                  <w:r>
                    <w:rPr>
                      <w:color w:val="231F20"/>
                    </w:rPr>
                    <w:t>resources</w:t>
                  </w:r>
                  <w:r>
                    <w:rPr>
                      <w:color w:val="231F20"/>
                      <w:spacing w:val="40"/>
                    </w:rPr>
                    <w:t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40"/>
                    </w:rPr>
                    <w:t> </w:t>
                  </w:r>
                  <w:r>
                    <w:rPr>
                      <w:color w:val="231F20"/>
                    </w:rPr>
                    <w:t>seal</w:t>
                  </w:r>
                  <w:r>
                    <w:rPr>
                      <w:color w:val="231F20"/>
                      <w:spacing w:val="80"/>
                    </w:rPr>
                    <w:t> </w:t>
                  </w:r>
                  <w:r>
                    <w:rPr>
                      <w:color w:val="231F20"/>
                    </w:rPr>
                    <w:t>your</w:t>
                  </w:r>
                  <w:r>
                    <w:rPr>
                      <w:color w:val="231F20"/>
                      <w:spacing w:val="10"/>
                    </w:rPr>
                    <w:t> </w:t>
                  </w:r>
                  <w:r>
                    <w:rPr>
                      <w:color w:val="231F20"/>
                    </w:rPr>
                    <w:t>electrical</w:t>
                  </w:r>
                  <w:r>
                    <w:rPr>
                      <w:color w:val="231F20"/>
                      <w:spacing w:val="10"/>
                    </w:rPr>
                    <w:t> </w:t>
                  </w:r>
                  <w:r>
                    <w:rPr>
                      <w:color w:val="231F20"/>
                    </w:rPr>
                    <w:t>system’s</w:t>
                  </w:r>
                  <w:r>
                    <w:rPr>
                      <w:color w:val="231F20"/>
                      <w:spacing w:val="10"/>
                    </w:rPr>
                    <w:t> </w:t>
                  </w:r>
                  <w:r>
                    <w:rPr>
                      <w:color w:val="231F20"/>
                    </w:rPr>
                    <w:t>pumps,</w:t>
                  </w:r>
                  <w:r>
                    <w:rPr>
                      <w:color w:val="231F20"/>
                      <w:spacing w:val="10"/>
                    </w:rPr>
                    <w:t> </w:t>
                  </w:r>
                  <w:r>
                    <w:rPr>
                      <w:color w:val="231F20"/>
                    </w:rPr>
                    <w:t>lights</w:t>
                  </w:r>
                  <w:r>
                    <w:rPr>
                      <w:color w:val="231F20"/>
                      <w:spacing w:val="11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and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6836029</wp:posOffset>
            </wp:positionH>
            <wp:positionV relativeFrom="paragraph">
              <wp:posOffset>-1663453</wp:posOffset>
            </wp:positionV>
            <wp:extent cx="3442086" cy="2977946"/>
            <wp:effectExtent l="0" t="0" r="0" b="0"/>
            <wp:wrapNone/>
            <wp:docPr id="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2086" cy="2977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Traditional</w:t>
      </w:r>
      <w:r>
        <w:rPr>
          <w:color w:val="231F20"/>
          <w:spacing w:val="-15"/>
        </w:rPr>
        <w:t> </w:t>
      </w:r>
      <w:r>
        <w:rPr>
          <w:color w:val="231F20"/>
        </w:rPr>
        <w:t>Buss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Bars</w:t>
      </w:r>
    </w:p>
    <w:p>
      <w:pPr>
        <w:pStyle w:val="ListParagraph"/>
        <w:numPr>
          <w:ilvl w:val="0"/>
          <w:numId w:val="1"/>
        </w:numPr>
        <w:tabs>
          <w:tab w:pos="500" w:val="left" w:leader="none"/>
        </w:tabs>
        <w:spacing w:line="240" w:lineRule="auto" w:before="4" w:after="0"/>
        <w:ind w:left="500" w:right="0" w:hanging="180"/>
        <w:jc w:val="left"/>
        <w:rPr>
          <w:sz w:val="24"/>
        </w:rPr>
      </w:pPr>
      <w:r>
        <w:rPr>
          <w:color w:val="231F20"/>
          <w:sz w:val="24"/>
        </w:rPr>
        <w:t>Exposed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conducting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plate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may</w:t>
      </w:r>
      <w:r>
        <w:rPr>
          <w:color w:val="231F20"/>
          <w:spacing w:val="-1"/>
          <w:sz w:val="24"/>
        </w:rPr>
        <w:t> </w:t>
      </w:r>
      <w:r>
        <w:rPr>
          <w:color w:val="231F20"/>
          <w:spacing w:val="-2"/>
          <w:sz w:val="24"/>
        </w:rPr>
        <w:t>corrode</w:t>
      </w:r>
    </w:p>
    <w:p>
      <w:pPr>
        <w:pStyle w:val="ListParagraph"/>
        <w:numPr>
          <w:ilvl w:val="0"/>
          <w:numId w:val="1"/>
        </w:numPr>
        <w:tabs>
          <w:tab w:pos="500" w:val="left" w:leader="none"/>
        </w:tabs>
        <w:spacing w:line="240" w:lineRule="auto" w:before="102" w:after="0"/>
        <w:ind w:left="500" w:right="0" w:hanging="180"/>
        <w:jc w:val="left"/>
        <w:rPr>
          <w:sz w:val="24"/>
        </w:rPr>
      </w:pPr>
      <w:r>
        <w:rPr>
          <w:color w:val="231F20"/>
          <w:sz w:val="24"/>
        </w:rPr>
        <w:t>Screws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may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loosen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over</w:t>
      </w:r>
      <w:r>
        <w:rPr>
          <w:color w:val="231F20"/>
          <w:spacing w:val="-2"/>
          <w:sz w:val="24"/>
        </w:rPr>
        <w:t> </w:t>
      </w:r>
      <w:r>
        <w:rPr>
          <w:color w:val="231F20"/>
          <w:spacing w:val="-4"/>
          <w:sz w:val="24"/>
        </w:rPr>
        <w:t>time</w:t>
      </w:r>
    </w:p>
    <w:p>
      <w:pPr>
        <w:pStyle w:val="ListParagraph"/>
        <w:numPr>
          <w:ilvl w:val="0"/>
          <w:numId w:val="1"/>
        </w:numPr>
        <w:tabs>
          <w:tab w:pos="500" w:val="left" w:leader="none"/>
        </w:tabs>
        <w:spacing w:line="240" w:lineRule="auto" w:before="102" w:after="0"/>
        <w:ind w:left="500" w:right="0" w:hanging="18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7370240">
            <wp:simplePos x="0" y="0"/>
            <wp:positionH relativeFrom="page">
              <wp:posOffset>4777075</wp:posOffset>
            </wp:positionH>
            <wp:positionV relativeFrom="paragraph">
              <wp:posOffset>52397</wp:posOffset>
            </wp:positionV>
            <wp:extent cx="1644039" cy="2291063"/>
            <wp:effectExtent l="0" t="0" r="0" b="0"/>
            <wp:wrapNone/>
            <wp:docPr id="7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039" cy="229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Time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consuming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install</w:t>
      </w:r>
      <w:r>
        <w:rPr>
          <w:color w:val="231F20"/>
          <w:spacing w:val="-5"/>
          <w:sz w:val="24"/>
        </w:rPr>
        <w:t> </w:t>
      </w:r>
      <w:r>
        <w:rPr>
          <w:color w:val="231F20"/>
          <w:spacing w:val="-2"/>
          <w:sz w:val="24"/>
        </w:rPr>
        <w:t>connections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6680" w:h="13080" w:orient="landscape"/>
          <w:pgMar w:top="1220" w:bottom="280" w:left="680" w:right="380"/>
          <w:cols w:num="2" w:equalWidth="0">
            <w:col w:w="4361" w:space="722"/>
            <w:col w:w="1053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6680" w:h="13080" w:orient="landscape"/>
          <w:pgMar w:top="1220" w:bottom="280" w:left="680" w:right="38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7"/>
        </w:rPr>
      </w:pPr>
    </w:p>
    <w:p>
      <w:pPr>
        <w:pStyle w:val="Heading2"/>
        <w:ind w:left="2044" w:right="1724"/>
        <w:rPr>
          <w:u w:val="none"/>
        </w:rPr>
      </w:pPr>
      <w:r>
        <w:rPr>
          <w:color w:val="231F20"/>
          <w:spacing w:val="-2"/>
          <w:u w:val="single" w:color="231F20"/>
        </w:rPr>
        <w:t>SPLIT</w:t>
      </w:r>
    </w:p>
    <w:p>
      <w:pPr>
        <w:pStyle w:val="BodyText"/>
        <w:spacing w:before="7"/>
        <w:rPr>
          <w:b/>
          <w:sz w:val="3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619990</wp:posOffset>
            </wp:positionH>
            <wp:positionV relativeFrom="paragraph">
              <wp:posOffset>42206</wp:posOffset>
            </wp:positionV>
            <wp:extent cx="2631242" cy="1469136"/>
            <wp:effectExtent l="0" t="0" r="0" b="0"/>
            <wp:wrapTopAndBottom/>
            <wp:docPr id="9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242" cy="1469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b/>
          <w:sz w:val="8"/>
        </w:rPr>
      </w:pPr>
    </w:p>
    <w:tbl>
      <w:tblPr>
        <w:tblW w:w="0" w:type="auto"/>
        <w:jc w:val="left"/>
        <w:tblInd w:w="12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9"/>
        <w:gridCol w:w="2891"/>
      </w:tblGrid>
      <w:tr>
        <w:trPr>
          <w:trHeight w:val="300" w:hRule="atLeast"/>
        </w:trPr>
        <w:tc>
          <w:tcPr>
            <w:tcW w:w="4580" w:type="dxa"/>
            <w:gridSpan w:val="2"/>
          </w:tcPr>
          <w:p>
            <w:pPr>
              <w:pStyle w:val="TableParagraph"/>
              <w:spacing w:before="24"/>
              <w:ind w:left="1165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SBB2-12 &amp;</w:t>
            </w:r>
            <w:r>
              <w:rPr>
                <w:b/>
                <w:color w:val="231F20"/>
                <w:spacing w:val="-1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SBB2-</w:t>
            </w:r>
            <w:r>
              <w:rPr>
                <w:b/>
                <w:color w:val="231F20"/>
                <w:spacing w:val="-5"/>
                <w:sz w:val="22"/>
              </w:rPr>
              <w:t>12R</w:t>
            </w:r>
          </w:p>
        </w:tc>
      </w:tr>
      <w:tr>
        <w:trPr>
          <w:trHeight w:val="300" w:hRule="atLeast"/>
        </w:trPr>
        <w:tc>
          <w:tcPr>
            <w:tcW w:w="1689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color w:val="231F20"/>
                <w:spacing w:val="-2"/>
                <w:sz w:val="22"/>
              </w:rPr>
              <w:t>Rating</w:t>
            </w:r>
          </w:p>
        </w:tc>
        <w:tc>
          <w:tcPr>
            <w:tcW w:w="289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231F20"/>
                <w:sz w:val="22"/>
              </w:rPr>
              <w:t>2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x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150A</w:t>
            </w:r>
            <w:r>
              <w:rPr>
                <w:color w:val="231F20"/>
                <w:spacing w:val="-13"/>
                <w:sz w:val="22"/>
              </w:rPr>
              <w:t> </w:t>
            </w:r>
            <w:r>
              <w:rPr>
                <w:color w:val="231F20"/>
                <w:sz w:val="22"/>
              </w:rPr>
              <w:t>@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48V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pacing w:val="-5"/>
                <w:sz w:val="22"/>
              </w:rPr>
              <w:t>DC</w:t>
            </w:r>
          </w:p>
        </w:tc>
      </w:tr>
      <w:tr>
        <w:trPr>
          <w:trHeight w:val="285" w:hRule="atLeast"/>
        </w:trPr>
        <w:tc>
          <w:tcPr>
            <w:tcW w:w="1689" w:type="dxa"/>
            <w:tcBorders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91" w:type="dxa"/>
            <w:tcBorders>
              <w:bottom w:val="nil"/>
            </w:tcBorders>
          </w:tcPr>
          <w:p>
            <w:pPr>
              <w:pStyle w:val="TableParagraph"/>
              <w:tabs>
                <w:tab w:pos="1220" w:val="left" w:leader="none"/>
              </w:tabs>
              <w:spacing w:line="242" w:lineRule="exact"/>
              <w:rPr>
                <w:sz w:val="22"/>
              </w:rPr>
            </w:pPr>
            <w:r>
              <w:rPr>
                <w:color w:val="231F20"/>
                <w:spacing w:val="-2"/>
                <w:sz w:val="22"/>
              </w:rPr>
              <w:t>Deutsch:</w:t>
            </w:r>
            <w:r>
              <w:rPr>
                <w:color w:val="231F20"/>
                <w:sz w:val="22"/>
              </w:rPr>
              <w:tab/>
            </w:r>
            <w:r>
              <w:rPr>
                <w:color w:val="231F20"/>
                <w:spacing w:val="-2"/>
                <w:sz w:val="22"/>
              </w:rPr>
              <w:t>DT06-12SA </w:t>
            </w:r>
            <w:r>
              <w:rPr>
                <w:color w:val="231F20"/>
                <w:spacing w:val="-10"/>
                <w:sz w:val="22"/>
              </w:rPr>
              <w:t>&amp;</w:t>
            </w:r>
          </w:p>
        </w:tc>
      </w:tr>
      <w:tr>
        <w:trPr>
          <w:trHeight w:val="264" w:hRule="atLeast"/>
        </w:trPr>
        <w:tc>
          <w:tcPr>
            <w:tcW w:w="168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 w:before="2"/>
              <w:ind w:left="1220"/>
              <w:rPr>
                <w:sz w:val="22"/>
              </w:rPr>
            </w:pPr>
            <w:r>
              <w:rPr>
                <w:color w:val="231F20"/>
                <w:spacing w:val="-2"/>
                <w:sz w:val="22"/>
              </w:rPr>
              <w:t>DT06-</w:t>
            </w:r>
            <w:r>
              <w:rPr>
                <w:color w:val="231F20"/>
                <w:spacing w:val="-4"/>
                <w:sz w:val="22"/>
              </w:rPr>
              <w:t>12SB</w:t>
            </w:r>
          </w:p>
        </w:tc>
      </w:tr>
      <w:tr>
        <w:trPr>
          <w:trHeight w:val="263" w:hRule="atLeast"/>
        </w:trPr>
        <w:tc>
          <w:tcPr>
            <w:tcW w:w="16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 w:before="2"/>
              <w:rPr>
                <w:b/>
                <w:sz w:val="22"/>
              </w:rPr>
            </w:pPr>
            <w:r>
              <w:rPr>
                <w:b/>
                <w:color w:val="231F20"/>
                <w:spacing w:val="-2"/>
                <w:sz w:val="22"/>
              </w:rPr>
              <w:t>Mating</w:t>
            </w:r>
          </w:p>
        </w:tc>
        <w:tc>
          <w:tcPr>
            <w:tcW w:w="28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 w:before="2"/>
              <w:rPr>
                <w:sz w:val="22"/>
              </w:rPr>
            </w:pPr>
            <w:r>
              <w:rPr>
                <w:color w:val="231F20"/>
                <w:sz w:val="22"/>
              </w:rPr>
              <w:t>Amphenol:</w:t>
            </w:r>
            <w:r>
              <w:rPr>
                <w:color w:val="231F20"/>
                <w:spacing w:val="13"/>
                <w:sz w:val="22"/>
              </w:rPr>
              <w:t> </w:t>
            </w:r>
            <w:r>
              <w:rPr>
                <w:color w:val="231F20"/>
                <w:sz w:val="22"/>
              </w:rPr>
              <w:t>AT06-12SA</w:t>
            </w:r>
            <w:r>
              <w:rPr>
                <w:color w:val="231F20"/>
                <w:spacing w:val="-15"/>
                <w:sz w:val="22"/>
              </w:rPr>
              <w:t> </w:t>
            </w:r>
            <w:r>
              <w:rPr>
                <w:color w:val="231F20"/>
                <w:spacing w:val="-10"/>
                <w:sz w:val="22"/>
              </w:rPr>
              <w:t>&amp;</w:t>
            </w:r>
          </w:p>
        </w:tc>
      </w:tr>
      <w:tr>
        <w:trPr>
          <w:trHeight w:val="264" w:hRule="atLeast"/>
        </w:trPr>
        <w:tc>
          <w:tcPr>
            <w:tcW w:w="16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 w:before="2"/>
              <w:rPr>
                <w:b/>
                <w:sz w:val="22"/>
              </w:rPr>
            </w:pPr>
            <w:r>
              <w:rPr>
                <w:b/>
                <w:color w:val="231F20"/>
                <w:spacing w:val="-2"/>
                <w:sz w:val="22"/>
              </w:rPr>
              <w:t>Connector</w:t>
            </w:r>
          </w:p>
        </w:tc>
        <w:tc>
          <w:tcPr>
            <w:tcW w:w="28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 w:before="2"/>
              <w:ind w:left="1220"/>
              <w:rPr>
                <w:sz w:val="22"/>
              </w:rPr>
            </w:pPr>
            <w:r>
              <w:rPr>
                <w:color w:val="231F20"/>
                <w:spacing w:val="-5"/>
                <w:sz w:val="22"/>
              </w:rPr>
              <w:t>AT06-</w:t>
            </w:r>
            <w:r>
              <w:rPr>
                <w:color w:val="231F20"/>
                <w:spacing w:val="-4"/>
                <w:sz w:val="22"/>
              </w:rPr>
              <w:t>12SB</w:t>
            </w:r>
          </w:p>
        </w:tc>
      </w:tr>
      <w:tr>
        <w:trPr>
          <w:trHeight w:val="264" w:hRule="atLeast"/>
        </w:trPr>
        <w:tc>
          <w:tcPr>
            <w:tcW w:w="168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91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20" w:val="left" w:leader="none"/>
              </w:tabs>
              <w:spacing w:line="242" w:lineRule="exact" w:before="2"/>
              <w:rPr>
                <w:sz w:val="22"/>
              </w:rPr>
            </w:pPr>
            <w:r>
              <w:rPr>
                <w:color w:val="231F20"/>
                <w:spacing w:val="-2"/>
                <w:sz w:val="22"/>
              </w:rPr>
              <w:t>Molex:</w:t>
            </w:r>
            <w:r>
              <w:rPr>
                <w:color w:val="231F20"/>
                <w:sz w:val="22"/>
              </w:rPr>
              <w:tab/>
              <w:t>93445-6212</w:t>
            </w:r>
            <w:r>
              <w:rPr>
                <w:color w:val="231F20"/>
                <w:spacing w:val="-10"/>
                <w:sz w:val="22"/>
              </w:rPr>
              <w:t> &amp;</w:t>
            </w:r>
          </w:p>
        </w:tc>
      </w:tr>
      <w:tr>
        <w:trPr>
          <w:trHeight w:val="278" w:hRule="atLeast"/>
        </w:trPr>
        <w:tc>
          <w:tcPr>
            <w:tcW w:w="1689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891" w:type="dxa"/>
            <w:tcBorders>
              <w:top w:val="nil"/>
            </w:tcBorders>
          </w:tcPr>
          <w:p>
            <w:pPr>
              <w:pStyle w:val="TableParagraph"/>
              <w:spacing w:before="2"/>
              <w:ind w:left="1220"/>
              <w:rPr>
                <w:sz w:val="22"/>
              </w:rPr>
            </w:pPr>
            <w:r>
              <w:rPr>
                <w:color w:val="231F20"/>
                <w:spacing w:val="-2"/>
                <w:sz w:val="22"/>
              </w:rPr>
              <w:t>93445-</w:t>
            </w:r>
            <w:r>
              <w:rPr>
                <w:color w:val="231F20"/>
                <w:spacing w:val="-4"/>
                <w:sz w:val="22"/>
              </w:rPr>
              <w:t>6221</w:t>
            </w:r>
          </w:p>
        </w:tc>
      </w:tr>
      <w:tr>
        <w:trPr>
          <w:trHeight w:val="300" w:hRule="atLeast"/>
        </w:trPr>
        <w:tc>
          <w:tcPr>
            <w:tcW w:w="1689" w:type="dxa"/>
          </w:tcPr>
          <w:p>
            <w:pPr>
              <w:pStyle w:val="TableParagraph"/>
              <w:rPr>
                <w:b/>
                <w:sz w:val="13"/>
              </w:rPr>
            </w:pPr>
            <w:r>
              <w:rPr>
                <w:b/>
                <w:color w:val="231F20"/>
                <w:spacing w:val="-2"/>
                <w:sz w:val="22"/>
              </w:rPr>
              <w:t>Dimensions</w:t>
            </w:r>
            <w:r>
              <w:rPr>
                <w:b/>
                <w:color w:val="231F20"/>
                <w:spacing w:val="-2"/>
                <w:position w:val="7"/>
                <w:sz w:val="13"/>
              </w:rPr>
              <w:t>1</w:t>
            </w:r>
          </w:p>
        </w:tc>
        <w:tc>
          <w:tcPr>
            <w:tcW w:w="2891" w:type="dxa"/>
          </w:tcPr>
          <w:p>
            <w:pPr>
              <w:pStyle w:val="TableParagraph"/>
              <w:spacing w:before="24"/>
              <w:rPr>
                <w:sz w:val="22"/>
              </w:rPr>
            </w:pPr>
            <w:r>
              <w:rPr>
                <w:color w:val="231F20"/>
                <w:sz w:val="22"/>
              </w:rPr>
              <w:t>4-⅝”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L</w:t>
            </w:r>
            <w:r>
              <w:rPr>
                <w:color w:val="231F20"/>
                <w:spacing w:val="-10"/>
                <w:sz w:val="22"/>
              </w:rPr>
              <w:t> </w:t>
            </w:r>
            <w:r>
              <w:rPr>
                <w:color w:val="231F20"/>
                <w:sz w:val="22"/>
              </w:rPr>
              <w:t>x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2-⅜”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W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x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1-⅜”</w:t>
            </w:r>
            <w:r>
              <w:rPr>
                <w:color w:val="231F20"/>
                <w:spacing w:val="-6"/>
                <w:sz w:val="22"/>
              </w:rPr>
              <w:t> </w:t>
            </w:r>
            <w:r>
              <w:rPr>
                <w:color w:val="231F20"/>
                <w:spacing w:val="-10"/>
                <w:sz w:val="22"/>
              </w:rPr>
              <w:t>T</w:t>
            </w:r>
          </w:p>
        </w:tc>
      </w:tr>
    </w:tbl>
    <w:p>
      <w:pPr>
        <w:spacing w:line="240" w:lineRule="auto" w:before="0"/>
        <w:rPr>
          <w:b/>
          <w:sz w:val="30"/>
        </w:rPr>
      </w:pPr>
      <w:r>
        <w:rPr/>
        <w:br w:type="column"/>
      </w:r>
      <w:r>
        <w:rPr>
          <w:b/>
          <w:sz w:val="30"/>
        </w:rPr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1"/>
        <w:rPr>
          <w:b/>
          <w:sz w:val="27"/>
        </w:rPr>
      </w:pPr>
    </w:p>
    <w:p>
      <w:pPr>
        <w:pStyle w:val="Heading1"/>
        <w:ind w:left="1205"/>
      </w:pPr>
      <w:r>
        <w:rPr/>
        <w:pict>
          <v:shape style="position:absolute;margin-left:39.25pt;margin-top:-111.738152pt;width:229.25pt;height:107.4pt;mso-position-horizontal-relative:page;mso-position-vertical-relative:paragraph;z-index:15738368" type="#_x0000_t202" id="docshape4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231F20"/>
                      <w:left w:val="single" w:sz="8" w:space="0" w:color="231F20"/>
                      <w:bottom w:val="single" w:sz="8" w:space="0" w:color="231F20"/>
                      <w:right w:val="single" w:sz="8" w:space="0" w:color="231F20"/>
                      <w:insideH w:val="single" w:sz="8" w:space="0" w:color="231F20"/>
                      <w:insideV w:val="single" w:sz="8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90"/>
                    <w:gridCol w:w="3075"/>
                  </w:tblGrid>
                  <w:tr>
                    <w:trPr>
                      <w:trHeight w:val="300" w:hRule="atLeast"/>
                    </w:trPr>
                    <w:tc>
                      <w:tcPr>
                        <w:tcW w:w="4565" w:type="dxa"/>
                        <w:gridSpan w:val="2"/>
                      </w:tcPr>
                      <w:p>
                        <w:pPr>
                          <w:pStyle w:val="TableParagraph"/>
                          <w:spacing w:before="24"/>
                          <w:ind w:left="1776" w:right="1753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z w:val="22"/>
                          </w:rPr>
                          <w:t>SBB-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22"/>
                          </w:rPr>
                          <w:t>SHP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490" w:type="dxa"/>
                      </w:tcPr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22"/>
                          </w:rPr>
                          <w:t>Rating</w:t>
                        </w:r>
                      </w:p>
                    </w:tc>
                    <w:tc>
                      <w:tcPr>
                        <w:tcW w:w="307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200A</w:t>
                        </w:r>
                        <w:r>
                          <w:rPr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@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48V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DC</w:t>
                        </w:r>
                      </w:p>
                    </w:tc>
                  </w:tr>
                  <w:tr>
                    <w:trPr>
                      <w:trHeight w:val="564" w:hRule="atLeast"/>
                    </w:trPr>
                    <w:tc>
                      <w:tcPr>
                        <w:tcW w:w="1490" w:type="dxa"/>
                      </w:tcPr>
                      <w:p>
                        <w:pPr>
                          <w:pStyle w:val="TableParagraph"/>
                          <w:spacing w:line="260" w:lineRule="atLeast" w:before="16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22"/>
                          </w:rPr>
                          <w:t>Mating Connector</w:t>
                        </w:r>
                      </w:p>
                    </w:tc>
                    <w:tc>
                      <w:tcPr>
                        <w:tcW w:w="3075" w:type="dxa"/>
                      </w:tcPr>
                      <w:p>
                        <w:pPr>
                          <w:pStyle w:val="TableParagraph"/>
                          <w:spacing w:before="155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Amphenol:</w:t>
                        </w:r>
                        <w:r>
                          <w:rPr>
                            <w:color w:val="231F20"/>
                            <w:spacing w:val="7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AT1612SA-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13SB</w:t>
                        </w:r>
                      </w:p>
                    </w:tc>
                  </w:tr>
                  <w:tr>
                    <w:trPr>
                      <w:trHeight w:val="564" w:hRule="atLeast"/>
                    </w:trPr>
                    <w:tc>
                      <w:tcPr>
                        <w:tcW w:w="1490" w:type="dxa"/>
                      </w:tcPr>
                      <w:p>
                        <w:pPr>
                          <w:pStyle w:val="TableParagraph"/>
                          <w:spacing w:before="155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z w:val="22"/>
                          </w:rPr>
                          <w:t>Wire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2"/>
                          </w:rPr>
                          <w:t> Sizes</w:t>
                        </w:r>
                      </w:p>
                    </w:tc>
                    <w:tc>
                      <w:tcPr>
                        <w:tcW w:w="307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2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@14-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10ga</w:t>
                        </w:r>
                      </w:p>
                      <w:p>
                        <w:pPr>
                          <w:pStyle w:val="TableParagraph"/>
                          <w:spacing w:before="11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11</w:t>
                        </w:r>
                        <w:r>
                          <w:rPr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@18-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14ga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490" w:type="dxa"/>
                      </w:tcPr>
                      <w:p>
                        <w:pPr>
                          <w:pStyle w:val="TableParagraph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22"/>
                          </w:rPr>
                          <w:t>Dimensions</w:t>
                        </w:r>
                        <w:r>
                          <w:rPr>
                            <w:b/>
                            <w:color w:val="231F20"/>
                            <w:spacing w:val="-2"/>
                            <w:position w:val="7"/>
                            <w:sz w:val="13"/>
                          </w:rPr>
                          <w:t>1</w:t>
                        </w:r>
                      </w:p>
                    </w:tc>
                    <w:tc>
                      <w:tcPr>
                        <w:tcW w:w="3075" w:type="dxa"/>
                      </w:tcPr>
                      <w:p>
                        <w:pPr>
                          <w:pStyle w:val="TableParagraph"/>
                          <w:spacing w:before="24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2”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L</w:t>
                        </w:r>
                        <w:r>
                          <w:rPr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x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2-⅝”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W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x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1-⅜”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10"/>
                            <w:sz w:val="22"/>
                          </w:rPr>
                          <w:t>T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</w:rPr>
        <w:t>Our</w:t>
      </w:r>
      <w:r>
        <w:rPr>
          <w:color w:val="231F20"/>
          <w:spacing w:val="-1"/>
        </w:rPr>
        <w:t> </w:t>
      </w:r>
      <w:r>
        <w:rPr>
          <w:color w:val="231F20"/>
        </w:rPr>
        <w:t>Sealed</w:t>
      </w:r>
      <w:r>
        <w:rPr>
          <w:color w:val="231F20"/>
          <w:spacing w:val="-1"/>
        </w:rPr>
        <w:t> </w:t>
      </w:r>
      <w:r>
        <w:rPr>
          <w:color w:val="231F20"/>
        </w:rPr>
        <w:t>Buss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Bar</w:t>
      </w:r>
    </w:p>
    <w:p>
      <w:pPr>
        <w:pStyle w:val="ListParagraph"/>
        <w:numPr>
          <w:ilvl w:val="0"/>
          <w:numId w:val="1"/>
        </w:numPr>
        <w:tabs>
          <w:tab w:pos="483" w:val="left" w:leader="none"/>
        </w:tabs>
        <w:spacing w:line="249" w:lineRule="auto" w:before="3" w:after="0"/>
        <w:ind w:left="482" w:right="238" w:hanging="180"/>
        <w:jc w:val="left"/>
        <w:rPr>
          <w:sz w:val="24"/>
        </w:rPr>
      </w:pPr>
      <w:r>
        <w:rPr>
          <w:color w:val="231F20"/>
          <w:sz w:val="24"/>
        </w:rPr>
        <w:t>Main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Conducting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Plate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is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encapsulated to protect from corrosion</w:t>
      </w:r>
    </w:p>
    <w:p>
      <w:pPr>
        <w:pStyle w:val="ListParagraph"/>
        <w:numPr>
          <w:ilvl w:val="0"/>
          <w:numId w:val="1"/>
        </w:numPr>
        <w:tabs>
          <w:tab w:pos="483" w:val="left" w:leader="none"/>
        </w:tabs>
        <w:spacing w:line="240" w:lineRule="auto" w:before="182" w:after="0"/>
        <w:ind w:left="482" w:right="0" w:hanging="181"/>
        <w:jc w:val="left"/>
        <w:rPr>
          <w:sz w:val="24"/>
        </w:rPr>
      </w:pPr>
      <w:r>
        <w:rPr>
          <w:color w:val="231F20"/>
          <w:sz w:val="24"/>
        </w:rPr>
        <w:t>No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Screws to </w:t>
      </w:r>
      <w:r>
        <w:rPr>
          <w:color w:val="231F20"/>
          <w:spacing w:val="-2"/>
          <w:sz w:val="24"/>
        </w:rPr>
        <w:t>loosen</w:t>
      </w:r>
    </w:p>
    <w:p>
      <w:pPr>
        <w:pStyle w:val="ListParagraph"/>
        <w:numPr>
          <w:ilvl w:val="0"/>
          <w:numId w:val="1"/>
        </w:numPr>
        <w:tabs>
          <w:tab w:pos="483" w:val="left" w:leader="none"/>
        </w:tabs>
        <w:spacing w:line="240" w:lineRule="auto" w:before="192" w:after="0"/>
        <w:ind w:left="482" w:right="0" w:hanging="181"/>
        <w:jc w:val="left"/>
        <w:rPr>
          <w:sz w:val="24"/>
        </w:rPr>
      </w:pPr>
      <w:r>
        <w:rPr>
          <w:color w:val="231F20"/>
          <w:sz w:val="24"/>
        </w:rPr>
        <w:t>Plug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Play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design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installs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3"/>
          <w:sz w:val="24"/>
        </w:rPr>
        <w:t> </w:t>
      </w:r>
      <w:r>
        <w:rPr>
          <w:color w:val="231F20"/>
          <w:spacing w:val="-2"/>
          <w:sz w:val="24"/>
        </w:rPr>
        <w:t>seconds</w:t>
      </w:r>
    </w:p>
    <w:p>
      <w:pPr>
        <w:pStyle w:val="BodyText"/>
        <w:spacing w:before="3"/>
        <w:rPr>
          <w:sz w:val="25"/>
        </w:rPr>
      </w:pPr>
    </w:p>
    <w:p>
      <w:pPr>
        <w:spacing w:before="0"/>
        <w:ind w:left="358" w:right="0" w:firstLine="0"/>
        <w:jc w:val="left"/>
        <w:rPr>
          <w:b/>
          <w:sz w:val="25"/>
        </w:rPr>
      </w:pPr>
      <w:r>
        <w:rPr>
          <w:b/>
          <w:color w:val="231F20"/>
          <w:sz w:val="25"/>
        </w:rPr>
        <w:t>Save</w:t>
      </w:r>
      <w:r>
        <w:rPr>
          <w:b/>
          <w:color w:val="231F20"/>
          <w:spacing w:val="-1"/>
          <w:sz w:val="25"/>
        </w:rPr>
        <w:t> </w:t>
      </w:r>
      <w:r>
        <w:rPr>
          <w:b/>
          <w:color w:val="231F20"/>
          <w:sz w:val="25"/>
        </w:rPr>
        <w:t>time</w:t>
      </w:r>
      <w:r>
        <w:rPr>
          <w:b/>
          <w:color w:val="231F20"/>
          <w:spacing w:val="-1"/>
          <w:sz w:val="25"/>
        </w:rPr>
        <w:t> </w:t>
      </w:r>
      <w:r>
        <w:rPr>
          <w:b/>
          <w:color w:val="231F20"/>
          <w:sz w:val="25"/>
        </w:rPr>
        <w:t>and</w:t>
      </w:r>
      <w:r>
        <w:rPr>
          <w:b/>
          <w:color w:val="231F20"/>
          <w:spacing w:val="-2"/>
          <w:sz w:val="25"/>
        </w:rPr>
        <w:t> </w:t>
      </w:r>
      <w:r>
        <w:rPr>
          <w:b/>
          <w:color w:val="231F20"/>
          <w:sz w:val="25"/>
        </w:rPr>
        <w:t>money</w:t>
      </w:r>
      <w:r>
        <w:rPr>
          <w:b/>
          <w:color w:val="231F20"/>
          <w:spacing w:val="-2"/>
          <w:sz w:val="25"/>
        </w:rPr>
        <w:t> </w:t>
      </w:r>
      <w:r>
        <w:rPr>
          <w:b/>
          <w:color w:val="231F20"/>
          <w:sz w:val="25"/>
        </w:rPr>
        <w:t>with</w:t>
      </w:r>
      <w:r>
        <w:rPr>
          <w:b/>
          <w:color w:val="231F20"/>
          <w:spacing w:val="-1"/>
          <w:sz w:val="25"/>
        </w:rPr>
        <w:t> </w:t>
      </w:r>
      <w:r>
        <w:rPr>
          <w:b/>
          <w:color w:val="231F20"/>
          <w:sz w:val="25"/>
        </w:rPr>
        <w:t>our</w:t>
      </w:r>
      <w:r>
        <w:rPr>
          <w:b/>
          <w:color w:val="231F20"/>
          <w:spacing w:val="-1"/>
          <w:sz w:val="25"/>
        </w:rPr>
        <w:t> </w:t>
      </w:r>
      <w:r>
        <w:rPr>
          <w:b/>
          <w:color w:val="231F20"/>
          <w:spacing w:val="-2"/>
          <w:sz w:val="25"/>
        </w:rPr>
        <w:t>design</w:t>
      </w:r>
    </w:p>
    <w:p>
      <w:pPr>
        <w:pStyle w:val="ListParagraph"/>
        <w:numPr>
          <w:ilvl w:val="0"/>
          <w:numId w:val="1"/>
        </w:numPr>
        <w:tabs>
          <w:tab w:pos="448" w:val="left" w:leader="none"/>
        </w:tabs>
        <w:spacing w:line="240" w:lineRule="auto" w:before="53" w:after="0"/>
        <w:ind w:left="447" w:right="0" w:hanging="152"/>
        <w:jc w:val="left"/>
        <w:rPr>
          <w:sz w:val="24"/>
        </w:rPr>
      </w:pPr>
      <w:r>
        <w:rPr>
          <w:color w:val="231F20"/>
          <w:sz w:val="24"/>
        </w:rPr>
        <w:t>IP67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Sealed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Connector</w:t>
      </w:r>
      <w:r>
        <w:rPr>
          <w:color w:val="231F20"/>
          <w:spacing w:val="-3"/>
          <w:sz w:val="24"/>
        </w:rPr>
        <w:t> </w:t>
      </w:r>
      <w:r>
        <w:rPr>
          <w:color w:val="231F20"/>
          <w:spacing w:val="-2"/>
          <w:sz w:val="24"/>
        </w:rPr>
        <w:t>(submersible)</w:t>
      </w:r>
    </w:p>
    <w:p>
      <w:pPr>
        <w:pStyle w:val="ListParagraph"/>
        <w:numPr>
          <w:ilvl w:val="0"/>
          <w:numId w:val="1"/>
        </w:numPr>
        <w:tabs>
          <w:tab w:pos="448" w:val="left" w:leader="none"/>
        </w:tabs>
        <w:spacing w:line="288" w:lineRule="auto" w:before="145" w:after="0"/>
        <w:ind w:left="476" w:right="103" w:hanging="180"/>
        <w:jc w:val="left"/>
        <w:rPr>
          <w:sz w:val="24"/>
        </w:rPr>
      </w:pPr>
      <w:r>
        <w:rPr>
          <w:color w:val="231F20"/>
          <w:sz w:val="24"/>
        </w:rPr>
        <w:t>Ignition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Protection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SAEJ1171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at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100% Continous Rating</w:t>
      </w:r>
    </w:p>
    <w:p>
      <w:pPr>
        <w:pStyle w:val="ListParagraph"/>
        <w:numPr>
          <w:ilvl w:val="0"/>
          <w:numId w:val="1"/>
        </w:numPr>
        <w:tabs>
          <w:tab w:pos="448" w:val="left" w:leader="none"/>
        </w:tabs>
        <w:spacing w:line="240" w:lineRule="auto" w:before="89" w:after="0"/>
        <w:ind w:left="447" w:right="0" w:hanging="152"/>
        <w:jc w:val="left"/>
        <w:rPr>
          <w:sz w:val="24"/>
        </w:rPr>
      </w:pPr>
      <w:r>
        <w:rPr>
          <w:color w:val="231F20"/>
          <w:sz w:val="24"/>
        </w:rPr>
        <w:t>Compact</w:t>
      </w:r>
      <w:r>
        <w:rPr>
          <w:color w:val="231F20"/>
          <w:spacing w:val="-7"/>
          <w:sz w:val="24"/>
        </w:rPr>
        <w:t> </w:t>
      </w:r>
      <w:r>
        <w:rPr>
          <w:color w:val="231F20"/>
          <w:spacing w:val="-4"/>
          <w:sz w:val="24"/>
        </w:rPr>
        <w:t>Size</w:t>
      </w:r>
    </w:p>
    <w:p>
      <w:pPr>
        <w:pStyle w:val="ListParagraph"/>
        <w:numPr>
          <w:ilvl w:val="0"/>
          <w:numId w:val="1"/>
        </w:numPr>
        <w:tabs>
          <w:tab w:pos="448" w:val="left" w:leader="none"/>
        </w:tabs>
        <w:spacing w:line="240" w:lineRule="auto" w:before="144" w:after="0"/>
        <w:ind w:left="447" w:right="0" w:hanging="152"/>
        <w:jc w:val="left"/>
        <w:rPr>
          <w:sz w:val="24"/>
        </w:rPr>
      </w:pPr>
      <w:r>
        <w:rPr>
          <w:color w:val="231F20"/>
          <w:sz w:val="24"/>
        </w:rPr>
        <w:t>Made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1"/>
          <w:sz w:val="24"/>
        </w:rPr>
        <w:t> </w:t>
      </w:r>
      <w:r>
        <w:rPr>
          <w:color w:val="231F20"/>
          <w:spacing w:val="-5"/>
          <w:sz w:val="24"/>
        </w:rPr>
        <w:t>USA</w:t>
      </w:r>
    </w:p>
    <w:p>
      <w:pPr>
        <w:pStyle w:val="ListParagraph"/>
        <w:numPr>
          <w:ilvl w:val="0"/>
          <w:numId w:val="1"/>
        </w:numPr>
        <w:tabs>
          <w:tab w:pos="448" w:val="left" w:leader="none"/>
        </w:tabs>
        <w:spacing w:line="240" w:lineRule="auto" w:before="145" w:after="0"/>
        <w:ind w:left="447" w:right="0" w:hanging="152"/>
        <w:jc w:val="left"/>
        <w:rPr>
          <w:sz w:val="24"/>
        </w:rPr>
      </w:pPr>
      <w:r>
        <w:rPr>
          <w:color w:val="231F20"/>
          <w:sz w:val="24"/>
        </w:rPr>
        <w:t>Maintenance free </w:t>
      </w:r>
      <w:r>
        <w:rPr>
          <w:color w:val="231F20"/>
          <w:spacing w:val="-2"/>
          <w:sz w:val="24"/>
        </w:rPr>
        <w:t>design</w:t>
      </w:r>
    </w:p>
    <w:p>
      <w:pPr>
        <w:pStyle w:val="ListParagraph"/>
        <w:numPr>
          <w:ilvl w:val="0"/>
          <w:numId w:val="1"/>
        </w:numPr>
        <w:tabs>
          <w:tab w:pos="448" w:val="left" w:leader="none"/>
        </w:tabs>
        <w:spacing w:line="288" w:lineRule="auto" w:before="145" w:after="0"/>
        <w:ind w:left="476" w:right="221" w:hanging="180"/>
        <w:jc w:val="left"/>
        <w:rPr>
          <w:sz w:val="24"/>
        </w:rPr>
      </w:pPr>
      <w:r>
        <w:rPr>
          <w:color w:val="231F20"/>
          <w:sz w:val="24"/>
        </w:rPr>
        <w:t>Design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meets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or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exceeds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Coast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Guard, ABYC, and NMMA standards.</w:t>
      </w:r>
    </w:p>
    <w:p>
      <w:pPr>
        <w:pStyle w:val="BodyText"/>
        <w:spacing w:line="422" w:lineRule="auto" w:before="93"/>
        <w:ind w:left="296" w:right="399"/>
        <w:jc w:val="both"/>
      </w:pPr>
      <w:r>
        <w:rPr/>
        <w:br w:type="column"/>
      </w:r>
      <w:r>
        <w:rPr>
          <w:color w:val="231F20"/>
        </w:rPr>
        <w:t>other</w:t>
      </w:r>
      <w:r>
        <w:rPr>
          <w:color w:val="231F20"/>
          <w:spacing w:val="-7"/>
        </w:rPr>
        <w:t> </w:t>
      </w:r>
      <w:r>
        <w:rPr>
          <w:color w:val="231F20"/>
        </w:rPr>
        <w:t>critical</w:t>
      </w:r>
      <w:r>
        <w:rPr>
          <w:color w:val="231F20"/>
          <w:spacing w:val="-7"/>
        </w:rPr>
        <w:t> </w:t>
      </w:r>
      <w:r>
        <w:rPr>
          <w:color w:val="231F20"/>
        </w:rPr>
        <w:t>electrical</w:t>
      </w:r>
      <w:r>
        <w:rPr>
          <w:color w:val="231F20"/>
          <w:spacing w:val="-7"/>
        </w:rPr>
        <w:t> </w:t>
      </w:r>
      <w:r>
        <w:rPr>
          <w:color w:val="231F20"/>
        </w:rPr>
        <w:t>only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leave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job </w:t>
      </w:r>
      <w:r>
        <w:rPr>
          <w:color w:val="231F20"/>
          <w:spacing w:val="-2"/>
        </w:rPr>
        <w:t>unfinished?</w:t>
      </w:r>
    </w:p>
    <w:p>
      <w:pPr>
        <w:pStyle w:val="BodyText"/>
        <w:spacing w:line="422" w:lineRule="auto" w:before="182"/>
        <w:ind w:left="296" w:right="397"/>
        <w:jc w:val="both"/>
      </w:pPr>
      <w:r>
        <w:rPr>
          <w:color w:val="231F20"/>
        </w:rPr>
        <w:t>With traditional buss bars you have done just that. They have many individual connections</w:t>
      </w:r>
      <w:r>
        <w:rPr>
          <w:color w:val="231F20"/>
          <w:spacing w:val="-3"/>
        </w:rPr>
        <w:t> </w:t>
      </w:r>
      <w:r>
        <w:rPr>
          <w:color w:val="231F20"/>
        </w:rPr>
        <w:t>which</w:t>
      </w:r>
      <w:r>
        <w:rPr>
          <w:color w:val="231F20"/>
          <w:spacing w:val="-4"/>
        </w:rPr>
        <w:t> </w:t>
      </w:r>
      <w:r>
        <w:rPr>
          <w:color w:val="231F20"/>
        </w:rPr>
        <w:t>can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prone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failure. They</w:t>
      </w:r>
      <w:r>
        <w:rPr>
          <w:color w:val="231F20"/>
          <w:spacing w:val="-13"/>
        </w:rPr>
        <w:t> </w:t>
      </w:r>
      <w:r>
        <w:rPr>
          <w:color w:val="231F20"/>
        </w:rPr>
        <w:t>have</w:t>
      </w:r>
      <w:r>
        <w:rPr>
          <w:color w:val="231F20"/>
          <w:spacing w:val="-13"/>
        </w:rPr>
        <w:t> </w:t>
      </w:r>
      <w:r>
        <w:rPr>
          <w:color w:val="231F20"/>
        </w:rPr>
        <w:t>exposed</w:t>
      </w:r>
      <w:r>
        <w:rPr>
          <w:color w:val="231F20"/>
          <w:spacing w:val="-13"/>
        </w:rPr>
        <w:t> </w:t>
      </w:r>
      <w:r>
        <w:rPr>
          <w:color w:val="231F20"/>
        </w:rPr>
        <w:t>copper</w:t>
      </w:r>
      <w:r>
        <w:rPr>
          <w:color w:val="231F20"/>
          <w:spacing w:val="-13"/>
        </w:rPr>
        <w:t> </w:t>
      </w:r>
      <w:r>
        <w:rPr>
          <w:color w:val="231F20"/>
        </w:rPr>
        <w:t>or</w:t>
      </w:r>
      <w:r>
        <w:rPr>
          <w:color w:val="231F20"/>
          <w:spacing w:val="-13"/>
        </w:rPr>
        <w:t> </w:t>
      </w:r>
      <w:r>
        <w:rPr>
          <w:color w:val="231F20"/>
        </w:rPr>
        <w:t>brass</w:t>
      </w:r>
      <w:r>
        <w:rPr>
          <w:color w:val="231F20"/>
          <w:spacing w:val="-13"/>
        </w:rPr>
        <w:t> </w:t>
      </w:r>
      <w:r>
        <w:rPr>
          <w:color w:val="231F20"/>
        </w:rPr>
        <w:t>plates that</w:t>
      </w:r>
      <w:r>
        <w:rPr>
          <w:color w:val="231F20"/>
          <w:spacing w:val="-17"/>
        </w:rPr>
        <w:t> </w:t>
      </w:r>
      <w:r>
        <w:rPr>
          <w:color w:val="231F20"/>
        </w:rPr>
        <w:t>may</w:t>
      </w:r>
      <w:r>
        <w:rPr>
          <w:color w:val="231F20"/>
          <w:spacing w:val="-17"/>
        </w:rPr>
        <w:t> </w:t>
      </w:r>
      <w:r>
        <w:rPr>
          <w:color w:val="231F20"/>
        </w:rPr>
        <w:t>have</w:t>
      </w:r>
      <w:r>
        <w:rPr>
          <w:color w:val="231F20"/>
          <w:spacing w:val="-16"/>
        </w:rPr>
        <w:t> </w:t>
      </w:r>
      <w:r>
        <w:rPr>
          <w:color w:val="231F20"/>
        </w:rPr>
        <w:t>tin</w:t>
      </w:r>
      <w:r>
        <w:rPr>
          <w:color w:val="231F20"/>
          <w:spacing w:val="-17"/>
        </w:rPr>
        <w:t> </w:t>
      </w:r>
      <w:r>
        <w:rPr>
          <w:color w:val="231F20"/>
        </w:rPr>
        <w:t>plating</w:t>
      </w:r>
      <w:r>
        <w:rPr>
          <w:color w:val="231F20"/>
          <w:spacing w:val="-17"/>
        </w:rPr>
        <w:t> </w:t>
      </w:r>
      <w:r>
        <w:rPr>
          <w:color w:val="231F20"/>
        </w:rPr>
        <w:t>protection</w:t>
      </w:r>
      <w:r>
        <w:rPr>
          <w:color w:val="231F20"/>
          <w:spacing w:val="-17"/>
        </w:rPr>
        <w:t> </w:t>
      </w:r>
      <w:r>
        <w:rPr>
          <w:color w:val="231F20"/>
        </w:rPr>
        <w:t>or</w:t>
      </w:r>
      <w:r>
        <w:rPr>
          <w:color w:val="231F20"/>
          <w:spacing w:val="-16"/>
        </w:rPr>
        <w:t> </w:t>
      </w:r>
      <w:r>
        <w:rPr>
          <w:color w:val="231F20"/>
        </w:rPr>
        <w:t>none at all. The exposed plates will corrode which will require replacement.</w:t>
      </w:r>
    </w:p>
    <w:p>
      <w:pPr>
        <w:pStyle w:val="BodyText"/>
        <w:spacing w:line="422" w:lineRule="auto" w:before="187"/>
        <w:ind w:left="296" w:right="397"/>
        <w:jc w:val="both"/>
      </w:pPr>
      <w:r>
        <w:rPr/>
        <w:pict>
          <v:line style="position:absolute;mso-position-horizontal-relative:page;mso-position-vertical-relative:paragraph;z-index:15737344" from="813pt,166.333572pt" to="813pt,181.333572pt" stroked="true" strokeweight=".25pt" strokecolor="#000000">
            <v:stroke dashstyle="solid"/>
            <w10:wrap type="none"/>
          </v:line>
        </w:pict>
      </w:r>
      <w:r>
        <w:rPr>
          <w:color w:val="231F20"/>
        </w:rPr>
        <w:t>Our innovative design encapsulates the conductive plate copper leaving the only exposed</w:t>
      </w:r>
      <w:r>
        <w:rPr>
          <w:color w:val="231F20"/>
          <w:spacing w:val="40"/>
        </w:rPr>
        <w:t> </w:t>
      </w:r>
      <w:r>
        <w:rPr>
          <w:color w:val="231F20"/>
        </w:rPr>
        <w:t>metal</w:t>
      </w:r>
      <w:r>
        <w:rPr>
          <w:color w:val="231F20"/>
          <w:spacing w:val="40"/>
        </w:rPr>
        <w:t> </w:t>
      </w:r>
      <w:r>
        <w:rPr>
          <w:color w:val="231F20"/>
        </w:rPr>
        <w:t>the</w:t>
      </w:r>
      <w:r>
        <w:rPr>
          <w:color w:val="231F20"/>
          <w:spacing w:val="40"/>
        </w:rPr>
        <w:t> </w:t>
      </w:r>
      <w:r>
        <w:rPr>
          <w:color w:val="231F20"/>
        </w:rPr>
        <w:t>stainless</w:t>
      </w:r>
      <w:r>
        <w:rPr>
          <w:color w:val="231F20"/>
          <w:spacing w:val="40"/>
        </w:rPr>
        <w:t> </w:t>
      </w:r>
      <w:r>
        <w:rPr>
          <w:color w:val="231F20"/>
        </w:rPr>
        <w:t>studs</w:t>
      </w:r>
      <w:r>
        <w:rPr>
          <w:color w:val="231F20"/>
          <w:spacing w:val="40"/>
        </w:rPr>
        <w:t> </w:t>
      </w:r>
      <w:r>
        <w:rPr>
          <w:color w:val="231F20"/>
        </w:rPr>
        <w:t>for the connections to the battery ensuring a stable electrical connection for the life of your electrical system.</w:t>
      </w:r>
    </w:p>
    <w:p>
      <w:pPr>
        <w:spacing w:after="0" w:line="422" w:lineRule="auto"/>
        <w:jc w:val="both"/>
        <w:sectPr>
          <w:type w:val="continuous"/>
          <w:pgSz w:w="16680" w:h="13080" w:orient="landscape"/>
          <w:pgMar w:top="1220" w:bottom="280" w:left="680" w:right="380"/>
          <w:cols w:num="3" w:equalWidth="0">
            <w:col w:w="4480" w:space="627"/>
            <w:col w:w="4872" w:space="445"/>
            <w:col w:w="5196"/>
          </w:cols>
        </w:sectPr>
      </w:pPr>
    </w:p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15732736" from="286.5pt,21pt" to="286.5pt,633pt" stroked="true" strokeweight=".5pt" strokecolor="#d42633">
            <v:stroke dashstyle="longdash"/>
            <w10:wrap type="none"/>
          </v:line>
        </w:pict>
      </w:r>
      <w:r>
        <w:rPr/>
        <w:pict>
          <v:line style="position:absolute;mso-position-horizontal-relative:page;mso-position-vertical-relative:page;z-index:-15946752" from="552pt,21pt" to="552pt,633pt" stroked="true" strokeweight=".5pt" strokecolor="#d42633">
            <v:stroke dashstyle="longdash"/>
            <w10:wrap type="none"/>
          </v:line>
        </w:pict>
      </w:r>
      <w:r>
        <w:rPr/>
        <w:pict>
          <v:rect style="position:absolute;margin-left:39.75pt;margin-top:484.100006pt;width:229.04pt;height:16pt;mso-position-horizontal-relative:page;mso-position-vertical-relative:page;z-index:-15945216" id="docshape43" filled="true" fillcolor="#ffffff" stroked="false">
            <v:fill type="solid"/>
            <w10:wrap type="none"/>
          </v:rect>
        </w:pict>
      </w:r>
      <w:r>
        <w:rPr/>
        <w:pict>
          <v:line style="position:absolute;mso-position-horizontal-relative:page;mso-position-vertical-relative:page;z-index:15735296" from="819pt,21pt" to="834pt,21pt" stroked="true" strokeweight=".2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5808" from="15pt,633pt" to="0pt,633pt" stroked="true" strokeweight=".2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6320" from="819pt,633pt" to="834pt,633pt" stroked="true" strokeweight=".2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6832" from="21pt,639pt" to="21pt,654pt" stroked="true" strokeweight=".25pt" strokecolor="#000000">
            <v:stroke dashstyle="solid"/>
            <w10:wrap type="none"/>
          </v:line>
        </w:pict>
      </w:r>
    </w:p>
    <w:sectPr>
      <w:type w:val="continuous"/>
      <w:pgSz w:w="16680" w:h="13080" w:orient="landscape"/>
      <w:pgMar w:top="1220" w:bottom="280" w:left="680" w:right="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82" w:hanging="18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85" w:hanging="1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91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96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2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08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13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19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25" w:hanging="18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178"/>
      <w:outlineLvl w:val="1"/>
    </w:pPr>
    <w:rPr>
      <w:rFonts w:ascii="Arial" w:hAnsi="Arial" w:eastAsia="Arial" w:cs="Arial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128"/>
      <w:jc w:val="center"/>
      <w:outlineLvl w:val="2"/>
    </w:pPr>
    <w:rPr>
      <w:rFonts w:ascii="Arial" w:hAnsi="Arial" w:eastAsia="Arial" w:cs="Arial"/>
      <w:b/>
      <w:bCs/>
      <w:sz w:val="24"/>
      <w:szCs w:val="24"/>
      <w:u w:val="single" w:color="00000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302"/>
      <w:ind w:left="10855" w:right="624"/>
      <w:jc w:val="center"/>
    </w:pPr>
    <w:rPr>
      <w:rFonts w:ascii="Arial" w:hAnsi="Arial" w:eastAsia="Arial" w:cs="Arial"/>
      <w:sz w:val="36"/>
      <w:szCs w:val="3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45"/>
      <w:ind w:left="447" w:hanging="180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23"/>
      <w:ind w:left="80"/>
    </w:pPr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jpeg"/><Relationship Id="rId34" Type="http://schemas.openxmlformats.org/officeDocument/2006/relationships/hyperlink" Target="http://www.SealedBussBar.com/" TargetMode="External"/><Relationship Id="rId35" Type="http://schemas.openxmlformats.org/officeDocument/2006/relationships/image" Target="media/image30.png"/><Relationship Id="rId36" Type="http://schemas.openxmlformats.org/officeDocument/2006/relationships/image" Target="media/image31.jpe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2022-04-27T13:56:48Z</dcterms:created>
  <dcterms:modified xsi:type="dcterms:W3CDTF">2022-04-27T13:56:48Z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2022-04-06T00:00:00Z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2022-04-27T00:00:00Z</vt:filetime>
  </property>
</Properties>
</file>